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6" w:rsidRPr="00AA5FA3" w:rsidRDefault="00AA5FA3" w:rsidP="00AA5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A3">
        <w:rPr>
          <w:rFonts w:ascii="Times New Roman" w:hAnsi="Times New Roman" w:cs="Times New Roman"/>
          <w:b/>
          <w:sz w:val="24"/>
          <w:szCs w:val="24"/>
        </w:rPr>
        <w:t>Заявка на проведение сертификации специалиста неразрушающего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55"/>
        <w:gridCol w:w="537"/>
        <w:gridCol w:w="1136"/>
        <w:gridCol w:w="1869"/>
        <w:gridCol w:w="718"/>
        <w:gridCol w:w="210"/>
        <w:gridCol w:w="710"/>
        <w:gridCol w:w="3274"/>
      </w:tblGrid>
      <w:tr w:rsidR="003241B5" w:rsidRPr="003241B5" w:rsidTr="003241B5">
        <w:trPr>
          <w:trHeight w:val="397"/>
        </w:trPr>
        <w:tc>
          <w:tcPr>
            <w:tcW w:w="13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36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13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КПП:</w:t>
            </w:r>
          </w:p>
        </w:tc>
        <w:tc>
          <w:tcPr>
            <w:tcW w:w="36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13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36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13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6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13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</w:t>
            </w:r>
            <w:r w:rsidRPr="003241B5">
              <w:rPr>
                <w:rFonts w:ascii="Times New Roman" w:eastAsia="Times New Roman" w:hAnsi="Times New Roman" w:cs="Times New Roman"/>
                <w:i/>
                <w:lang w:eastAsia="ru-RU"/>
              </w:rPr>
              <w:t>(с кодом)</w:t>
            </w: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6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1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36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</w:pPr>
          </w:p>
        </w:tc>
      </w:tr>
      <w:tr w:rsidR="003241B5" w:rsidRPr="003241B5" w:rsidTr="00E54658"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 Заявителя:</w:t>
            </w:r>
          </w:p>
        </w:tc>
      </w:tr>
      <w:tr w:rsidR="003241B5" w:rsidRPr="003241B5" w:rsidTr="003241B5">
        <w:trPr>
          <w:trHeight w:val="397"/>
        </w:trPr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ИНН/КПП:</w:t>
            </w:r>
          </w:p>
        </w:tc>
        <w:tc>
          <w:tcPr>
            <w:tcW w:w="21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spellStart"/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</w:p>
        </w:tc>
        <w:tc>
          <w:tcPr>
            <w:tcW w:w="2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1B5" w:rsidRPr="003241B5" w:rsidTr="003241B5">
        <w:trPr>
          <w:trHeight w:val="397"/>
        </w:trPr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1B5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</w:p>
        </w:tc>
        <w:tc>
          <w:tcPr>
            <w:tcW w:w="45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B5" w:rsidRPr="003241B5" w:rsidRDefault="003241B5" w:rsidP="0032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41B5" w:rsidRDefault="003241B5" w:rsidP="00324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FA3" w:rsidRDefault="00BB3C8F" w:rsidP="0032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Орган по сертификации персонала в области неразрушающего контроля провести сертификацию </w:t>
      </w:r>
      <w:r w:rsidR="003241B5">
        <w:rPr>
          <w:rFonts w:ascii="Times New Roman" w:hAnsi="Times New Roman" w:cs="Times New Roman"/>
          <w:sz w:val="24"/>
          <w:szCs w:val="24"/>
        </w:rPr>
        <w:t xml:space="preserve">в соответствии с ГОСТ Р ИСО 9712-2019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4D4F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1228"/>
        <w:gridCol w:w="426"/>
        <w:gridCol w:w="1276"/>
        <w:gridCol w:w="425"/>
        <w:gridCol w:w="1439"/>
        <w:gridCol w:w="423"/>
        <w:gridCol w:w="37"/>
      </w:tblGrid>
      <w:tr w:rsidR="00182423" w:rsidTr="00182423">
        <w:trPr>
          <w:trHeight w:val="84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(полностью):</w:t>
            </w:r>
          </w:p>
        </w:tc>
        <w:tc>
          <w:tcPr>
            <w:tcW w:w="5254" w:type="dxa"/>
            <w:gridSpan w:val="7"/>
            <w:tcBorders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trHeight w:val="158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trHeight w:val="158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trHeight w:val="316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стаж: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trHeight w:val="158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НК: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gridAfter w:val="1"/>
          <w:wAfter w:w="37" w:type="dxa"/>
          <w:trHeight w:val="324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trHeight w:val="158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продукции: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23" w:rsidTr="00182423">
        <w:trPr>
          <w:trHeight w:val="316"/>
        </w:trPr>
        <w:tc>
          <w:tcPr>
            <w:tcW w:w="3875" w:type="dxa"/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сектор: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423" w:rsidRDefault="00182423" w:rsidP="0032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F21" w:rsidRDefault="004D4F21" w:rsidP="0090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6B9" w:rsidRDefault="00AF56B9" w:rsidP="00902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обязуется оплатить расходы, связанные с оценкой уровня его квалификации и выдачей сертификата компетентности, и последующим инспекционным контролем.</w:t>
      </w:r>
    </w:p>
    <w:p w:rsidR="00AF56B9" w:rsidRDefault="00AF56B9" w:rsidP="00902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базовом образовании (диплом, аттестат и т.п.) – копия.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обучение по данному методу (виду) неразрушающего контроля в установленном объеме.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производственном стаже по данному методу (виду) контроля.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или иное документальное доказательство удовлетворительного состояния зрения (срок действия документа в течении 1 года с даты выдачи).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Сертификаты, удостоверения по НК (если имеются) – заверенные копии.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цветные фотографии (3х4, матовые).</w:t>
      </w:r>
    </w:p>
    <w:p w:rsidR="00AF56B9" w:rsidRDefault="00AF56B9" w:rsidP="0090238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AF56B9" w:rsidRDefault="00AF56B9" w:rsidP="006B688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2336"/>
        <w:gridCol w:w="2337"/>
      </w:tblGrid>
      <w:tr w:rsidR="00902381" w:rsidTr="00BB4431">
        <w:tc>
          <w:tcPr>
            <w:tcW w:w="3114" w:type="dxa"/>
          </w:tcPr>
          <w:p w:rsidR="00902381" w:rsidRDefault="00902381" w:rsidP="009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02381" w:rsidRDefault="00902381" w:rsidP="009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02381" w:rsidRDefault="00902381" w:rsidP="009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02381" w:rsidRDefault="00902381" w:rsidP="009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1" w:rsidTr="00902381">
        <w:trPr>
          <w:trHeight w:val="70"/>
        </w:trPr>
        <w:tc>
          <w:tcPr>
            <w:tcW w:w="3114" w:type="dxa"/>
          </w:tcPr>
          <w:p w:rsidR="00902381" w:rsidRDefault="00902381" w:rsidP="009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902381" w:rsidRDefault="00902381" w:rsidP="009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02381" w:rsidRDefault="00902381" w:rsidP="009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902381" w:rsidRDefault="00902381" w:rsidP="009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02381" w:rsidRDefault="00902381" w:rsidP="0090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FB5" w:rsidRDefault="00851FB5">
      <w:pPr>
        <w:rPr>
          <w:rFonts w:ascii="Times New Roman" w:hAnsi="Times New Roman" w:cs="Times New Roman"/>
          <w:sz w:val="24"/>
          <w:szCs w:val="24"/>
        </w:rPr>
        <w:sectPr w:rsidR="00851FB5" w:rsidSect="009023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D5331" w:rsidRPr="00E77360" w:rsidRDefault="004D5331" w:rsidP="004D5331">
      <w:pPr>
        <w:spacing w:after="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E95A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Методы (виды) неразрушающего контроля: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4"/>
        <w:gridCol w:w="567"/>
        <w:gridCol w:w="65"/>
        <w:gridCol w:w="2053"/>
        <w:gridCol w:w="1174"/>
        <w:gridCol w:w="489"/>
        <w:gridCol w:w="577"/>
        <w:gridCol w:w="92"/>
        <w:gridCol w:w="1417"/>
        <w:gridCol w:w="1407"/>
        <w:gridCol w:w="35"/>
        <w:gridCol w:w="732"/>
        <w:gridCol w:w="110"/>
        <w:gridCol w:w="314"/>
        <w:gridCol w:w="514"/>
        <w:gridCol w:w="157"/>
        <w:gridCol w:w="446"/>
        <w:gridCol w:w="31"/>
      </w:tblGrid>
      <w:tr w:rsidR="004D5331" w:rsidRPr="009D6B82" w:rsidTr="00851FB5">
        <w:trPr>
          <w:trHeight w:val="221"/>
        </w:trPr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 (вид) </w:t>
            </w:r>
          </w:p>
          <w:p w:rsidR="004D5331" w:rsidRPr="009D6B82" w:rsidRDefault="004D5331" w:rsidP="002F0BA6">
            <w:pPr>
              <w:spacing w:after="0" w:line="240" w:lineRule="auto"/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неразрушающего </w:t>
            </w:r>
          </w:p>
          <w:p w:rsidR="004D5331" w:rsidRPr="009D6B82" w:rsidRDefault="004D5331" w:rsidP="002F0BA6">
            <w:pPr>
              <w:spacing w:after="0" w:line="240" w:lineRule="auto"/>
              <w:ind w:right="-210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ГОСТ Р ИСО 9712-2019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СДС НК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 (вид) </w:t>
            </w:r>
          </w:p>
          <w:p w:rsidR="004D5331" w:rsidRPr="009D6B82" w:rsidRDefault="004D5331" w:rsidP="002F0BA6">
            <w:pPr>
              <w:spacing w:after="0" w:line="240" w:lineRule="auto"/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неразрушающего </w:t>
            </w:r>
          </w:p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ГОСТ Р ИСО 9712-2019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СДС НК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Акустико-эмиссионный контроль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Радиоскопический</w:t>
            </w:r>
            <w:proofErr w:type="spellEnd"/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Вихретоковый</w:t>
            </w:r>
            <w:proofErr w:type="spellEnd"/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ET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Тензометрический метод</w:t>
            </w:r>
          </w:p>
        </w:tc>
        <w:tc>
          <w:tcPr>
            <w:tcW w:w="5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5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Инфракрасный термографический контроль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TT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ИТК</w:t>
            </w:r>
          </w:p>
        </w:tc>
        <w:tc>
          <w:tcPr>
            <w:tcW w:w="1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Ультразвуковой контроль</w:t>
            </w:r>
          </w:p>
        </w:tc>
        <w:tc>
          <w:tcPr>
            <w:tcW w:w="5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UT</w:t>
            </w:r>
          </w:p>
        </w:tc>
        <w:tc>
          <w:tcPr>
            <w:tcW w:w="5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Течеискание</w:t>
            </w:r>
            <w:proofErr w:type="spell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  <w:tc>
          <w:tcPr>
            <w:tcW w:w="5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VT</w:t>
            </w:r>
          </w:p>
        </w:tc>
        <w:tc>
          <w:tcPr>
            <w:tcW w:w="5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Магнитный контроль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MT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Вибродиагности</w:t>
            </w: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5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Капиллярный контроль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PT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контроль</w:t>
            </w:r>
          </w:p>
        </w:tc>
        <w:tc>
          <w:tcPr>
            <w:tcW w:w="5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</w:tr>
      <w:tr w:rsidR="004D5331" w:rsidRPr="009D6B82" w:rsidTr="00851FB5">
        <w:trPr>
          <w:trHeight w:val="16"/>
        </w:trPr>
        <w:tc>
          <w:tcPr>
            <w:tcW w:w="13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Радиографический контроль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RT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Ультрафиолетовый контроль</w:t>
            </w:r>
          </w:p>
        </w:tc>
        <w:tc>
          <w:tcPr>
            <w:tcW w:w="5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4D5331" w:rsidRPr="009D6B82" w:rsidTr="00851FB5">
        <w:trPr>
          <w:gridAfter w:val="1"/>
          <w:wAfter w:w="15" w:type="pct"/>
          <w:trHeight w:val="323"/>
        </w:trPr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Секторы продукции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331" w:rsidRPr="009D6B82" w:rsidTr="00851FB5">
        <w:trPr>
          <w:gridBefore w:val="1"/>
          <w:gridAfter w:val="1"/>
          <w:wBefore w:w="7" w:type="pct"/>
          <w:wAfter w:w="15" w:type="pct"/>
          <w:trHeight w:val="14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Отливки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(черные и цветные металлы)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Трубы и трубопроводы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(бесшовные, сварные, из черных и цветных металлов, включая плоские изделия для производства сварных труб)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</w:p>
        </w:tc>
      </w:tr>
      <w:tr w:rsidR="004D5331" w:rsidRPr="009D6B82" w:rsidTr="00851FB5">
        <w:trPr>
          <w:gridBefore w:val="1"/>
          <w:gridAfter w:val="1"/>
          <w:wBefore w:w="7" w:type="pct"/>
          <w:wAfter w:w="15" w:type="pct"/>
          <w:trHeight w:val="85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Поковки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(все типы поковок: черные и цветные металлы)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val="en-US" w:eastAsia="ru-RU"/>
              </w:rPr>
              <w:t>f</w:t>
            </w:r>
          </w:p>
        </w:tc>
        <w:tc>
          <w:tcPr>
            <w:tcW w:w="2266" w:type="pct"/>
            <w:gridSpan w:val="8"/>
            <w:tcBorders>
              <w:left w:val="single" w:sz="4" w:space="0" w:color="auto"/>
              <w:right w:val="single" w:sz="2" w:space="0" w:color="auto"/>
            </w:tcBorders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Продукция, обработанная давлением, за исключением ковки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(например, листы, бруски, стержни)</w:t>
            </w:r>
          </w:p>
        </w:tc>
        <w:tc>
          <w:tcPr>
            <w:tcW w:w="29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wp</w:t>
            </w:r>
            <w:proofErr w:type="spellEnd"/>
          </w:p>
        </w:tc>
      </w:tr>
      <w:tr w:rsidR="004D5331" w:rsidRPr="009D6B82" w:rsidTr="00851FB5">
        <w:trPr>
          <w:gridBefore w:val="1"/>
          <w:gridAfter w:val="1"/>
          <w:wBefore w:w="7" w:type="pct"/>
          <w:wAfter w:w="15" w:type="pct"/>
          <w:trHeight w:val="114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Сварные швы </w:t>
            </w:r>
            <w:r w:rsidRPr="009D6B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все типы швов, включая пайку, черных и цветных металлов)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331" w:rsidRPr="009D6B82" w:rsidRDefault="004D5331" w:rsidP="00851FB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Компози</w:t>
            </w:r>
            <w:r w:rsidR="0085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тные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материалы</w:t>
            </w:r>
            <w:bookmarkStart w:id="0" w:name="_GoBack"/>
            <w:bookmarkEnd w:id="0"/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</w:tr>
      <w:tr w:rsidR="004D5331" w:rsidRPr="009D6B82" w:rsidTr="00851FB5">
        <w:trPr>
          <w:trHeight w:val="315"/>
        </w:trPr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before="120" w:after="0" w:line="240" w:lineRule="auto"/>
              <w:ind w:right="-9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секторы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pct"/>
            <w:gridSpan w:val="5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4D5331" w:rsidRPr="009D6B82" w:rsidRDefault="004D5331" w:rsidP="002F0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перед и в процессе эксплуатации, включая производство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Авиация (включая объекты инфраструктуры)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аэрокосмического комплекса (включая объекты инфраструктуры)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морского регистра (включая объекты инфраструктуры)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Российского Классификационного Общества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транспорт: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подвижного состава при изготовлении;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вагонов при ремонте;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Детали и составные части локомотивов и </w:t>
            </w:r>
            <w:proofErr w:type="spellStart"/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моторвагонного</w:t>
            </w:r>
            <w:proofErr w:type="spellEnd"/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подвижного состава при ремонте;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специального железнодорожного подвижного состава при ремонте;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Сварные соединения подвижного состава;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Сварные соединения сооружений инфраструктуры;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рельсы и элементы стрелочных переводов при изготовлении;</w:t>
            </w:r>
          </w:p>
          <w:p w:rsidR="004D5331" w:rsidRDefault="004D5331" w:rsidP="004D5331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рельсы и элементы стрелочных переводов при эксплуатации и ремонте;</w:t>
            </w:r>
          </w:p>
          <w:p w:rsidR="004D5331" w:rsidRPr="00A32186" w:rsidRDefault="004D5331" w:rsidP="002F0BA6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Сварные стыки рельсов и элементов стрелочных переводов.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(строительные объекты) (включая металлические, бетонные, железобетонные, каменные и армокаменные конструкции, в том числе мостов)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энергетики</w:t>
            </w:r>
          </w:p>
        </w:tc>
      </w:tr>
      <w:tr w:rsidR="004D5331" w:rsidRPr="009D6B82" w:rsidTr="00851FB5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1" w:rsidRPr="009D6B82" w:rsidRDefault="004D5331" w:rsidP="002F0BA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Общепромышленные объекты (в том числе аттракционы)</w:t>
            </w:r>
          </w:p>
        </w:tc>
      </w:tr>
    </w:tbl>
    <w:p w:rsidR="00902381" w:rsidRPr="00AF56B9" w:rsidRDefault="00902381" w:rsidP="00AF56B9">
      <w:pPr>
        <w:rPr>
          <w:rFonts w:ascii="Times New Roman" w:hAnsi="Times New Roman" w:cs="Times New Roman"/>
          <w:sz w:val="24"/>
          <w:szCs w:val="24"/>
        </w:rPr>
      </w:pPr>
    </w:p>
    <w:sectPr w:rsidR="00902381" w:rsidRPr="00AF56B9" w:rsidSect="00851FB5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2BF"/>
    <w:multiLevelType w:val="hybridMultilevel"/>
    <w:tmpl w:val="D4020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544F15"/>
    <w:multiLevelType w:val="multilevel"/>
    <w:tmpl w:val="D26E63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A3"/>
    <w:rsid w:val="000A1B2E"/>
    <w:rsid w:val="00182423"/>
    <w:rsid w:val="0027647E"/>
    <w:rsid w:val="003241B5"/>
    <w:rsid w:val="004D4F21"/>
    <w:rsid w:val="004D5331"/>
    <w:rsid w:val="006B6881"/>
    <w:rsid w:val="00851FB5"/>
    <w:rsid w:val="00902381"/>
    <w:rsid w:val="00AA5FA3"/>
    <w:rsid w:val="00AF56B9"/>
    <w:rsid w:val="00BB3C8F"/>
    <w:rsid w:val="00D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61A3"/>
  <w15:chartTrackingRefBased/>
  <w15:docId w15:val="{76470037-1772-4725-85C5-133D802F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Борисова</dc:creator>
  <cp:keywords/>
  <dc:description/>
  <cp:lastModifiedBy>Серова Ирина Сергеевна</cp:lastModifiedBy>
  <cp:revision>6</cp:revision>
  <dcterms:created xsi:type="dcterms:W3CDTF">2022-05-18T08:35:00Z</dcterms:created>
  <dcterms:modified xsi:type="dcterms:W3CDTF">2023-03-28T09:43:00Z</dcterms:modified>
</cp:coreProperties>
</file>